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77" w:rsidRDefault="00717577" w:rsidP="00C126FF">
      <w:pPr>
        <w:jc w:val="center"/>
        <w:rPr>
          <w:b/>
        </w:rPr>
      </w:pPr>
    </w:p>
    <w:p w:rsidR="00717577" w:rsidRDefault="00717577" w:rsidP="00C126FF">
      <w:pPr>
        <w:jc w:val="center"/>
        <w:rPr>
          <w:b/>
        </w:rPr>
      </w:pPr>
    </w:p>
    <w:p w:rsidR="00717577" w:rsidRDefault="00717577" w:rsidP="00C126FF">
      <w:pPr>
        <w:jc w:val="center"/>
        <w:rPr>
          <w:b/>
        </w:rPr>
      </w:pPr>
    </w:p>
    <w:p w:rsidR="00717577" w:rsidRDefault="00717577" w:rsidP="00C126FF">
      <w:pPr>
        <w:jc w:val="center"/>
        <w:rPr>
          <w:b/>
        </w:rPr>
      </w:pPr>
      <w:bookmarkStart w:id="0" w:name="_GoBack"/>
      <w:bookmarkEnd w:id="0"/>
    </w:p>
    <w:p w:rsidR="00C126FF" w:rsidRPr="00717577" w:rsidRDefault="00C126FF" w:rsidP="00C126FF">
      <w:pPr>
        <w:jc w:val="center"/>
        <w:rPr>
          <w:b/>
          <w:sz w:val="28"/>
        </w:rPr>
      </w:pPr>
      <w:r w:rsidRPr="00717577">
        <w:rPr>
          <w:b/>
          <w:sz w:val="28"/>
        </w:rPr>
        <w:t>MEMBER NAME –B LODHA SECURITIES LTD.</w:t>
      </w:r>
    </w:p>
    <w:p w:rsidR="005006F8" w:rsidRPr="00717577" w:rsidRDefault="005006F8">
      <w:pPr>
        <w:rPr>
          <w:sz w:val="24"/>
        </w:rPr>
      </w:pPr>
      <w:r w:rsidRPr="00717577">
        <w:rPr>
          <w:sz w:val="24"/>
        </w:rPr>
        <w:t>CLIENT BANK ACCOUNTS</w:t>
      </w:r>
    </w:p>
    <w:tbl>
      <w:tblPr>
        <w:tblStyle w:val="TableGrid"/>
        <w:tblW w:w="9351" w:type="dxa"/>
        <w:tblLook w:val="04A0" w:firstRow="1" w:lastRow="0" w:firstColumn="1" w:lastColumn="0" w:noHBand="0" w:noVBand="1"/>
      </w:tblPr>
      <w:tblGrid>
        <w:gridCol w:w="2547"/>
        <w:gridCol w:w="3260"/>
        <w:gridCol w:w="3544"/>
      </w:tblGrid>
      <w:tr w:rsidR="00C126FF" w:rsidRPr="00717577" w:rsidTr="00717577">
        <w:tc>
          <w:tcPr>
            <w:tcW w:w="2547" w:type="dxa"/>
          </w:tcPr>
          <w:p w:rsidR="00C126FF" w:rsidRPr="00717577" w:rsidRDefault="00C126FF">
            <w:pPr>
              <w:rPr>
                <w:sz w:val="24"/>
              </w:rPr>
            </w:pPr>
            <w:r w:rsidRPr="00717577">
              <w:rPr>
                <w:sz w:val="24"/>
              </w:rPr>
              <w:t>BANK NAME</w:t>
            </w:r>
          </w:p>
        </w:tc>
        <w:tc>
          <w:tcPr>
            <w:tcW w:w="3260" w:type="dxa"/>
          </w:tcPr>
          <w:p w:rsidR="00C126FF" w:rsidRPr="00717577" w:rsidRDefault="00C126FF">
            <w:pPr>
              <w:rPr>
                <w:sz w:val="24"/>
              </w:rPr>
            </w:pPr>
            <w:r w:rsidRPr="00717577">
              <w:rPr>
                <w:sz w:val="24"/>
              </w:rPr>
              <w:t xml:space="preserve">BANK ACCOUNT NUMBER </w:t>
            </w:r>
          </w:p>
        </w:tc>
        <w:tc>
          <w:tcPr>
            <w:tcW w:w="3544" w:type="dxa"/>
          </w:tcPr>
          <w:p w:rsidR="00C126FF" w:rsidRPr="00717577" w:rsidRDefault="00C126FF">
            <w:pPr>
              <w:rPr>
                <w:sz w:val="24"/>
              </w:rPr>
            </w:pPr>
            <w:r w:rsidRPr="00717577">
              <w:rPr>
                <w:sz w:val="24"/>
              </w:rPr>
              <w:t>IFSC CODE</w:t>
            </w:r>
          </w:p>
        </w:tc>
      </w:tr>
      <w:tr w:rsidR="00C126FF" w:rsidRPr="00717577" w:rsidTr="00717577">
        <w:tc>
          <w:tcPr>
            <w:tcW w:w="2547" w:type="dxa"/>
          </w:tcPr>
          <w:p w:rsidR="00C126FF" w:rsidRPr="00717577" w:rsidRDefault="00C126FF">
            <w:pPr>
              <w:rPr>
                <w:sz w:val="24"/>
              </w:rPr>
            </w:pPr>
            <w:r w:rsidRPr="00717577">
              <w:rPr>
                <w:sz w:val="24"/>
              </w:rPr>
              <w:t>ICICI BANK</w:t>
            </w:r>
          </w:p>
        </w:tc>
        <w:tc>
          <w:tcPr>
            <w:tcW w:w="3260" w:type="dxa"/>
          </w:tcPr>
          <w:p w:rsidR="00C126FF" w:rsidRPr="00717577" w:rsidRDefault="00C126FF">
            <w:pPr>
              <w:rPr>
                <w:sz w:val="24"/>
              </w:rPr>
            </w:pPr>
            <w:r w:rsidRPr="00717577">
              <w:rPr>
                <w:sz w:val="24"/>
              </w:rPr>
              <w:t>000405003068</w:t>
            </w:r>
          </w:p>
        </w:tc>
        <w:tc>
          <w:tcPr>
            <w:tcW w:w="3544" w:type="dxa"/>
          </w:tcPr>
          <w:p w:rsidR="00C126FF" w:rsidRPr="00717577" w:rsidRDefault="00C126FF">
            <w:pPr>
              <w:rPr>
                <w:sz w:val="24"/>
              </w:rPr>
            </w:pPr>
            <w:r w:rsidRPr="00717577">
              <w:rPr>
                <w:sz w:val="24"/>
              </w:rPr>
              <w:t>ICIC0000004</w:t>
            </w:r>
          </w:p>
        </w:tc>
      </w:tr>
      <w:tr w:rsidR="00C126FF" w:rsidRPr="00717577" w:rsidTr="00717577">
        <w:tc>
          <w:tcPr>
            <w:tcW w:w="2547" w:type="dxa"/>
          </w:tcPr>
          <w:p w:rsidR="00C126FF" w:rsidRPr="00717577" w:rsidRDefault="00C126FF">
            <w:pPr>
              <w:rPr>
                <w:sz w:val="24"/>
              </w:rPr>
            </w:pPr>
            <w:r w:rsidRPr="00717577">
              <w:rPr>
                <w:sz w:val="24"/>
              </w:rPr>
              <w:t xml:space="preserve">ICICI BANK </w:t>
            </w:r>
          </w:p>
        </w:tc>
        <w:tc>
          <w:tcPr>
            <w:tcW w:w="3260" w:type="dxa"/>
          </w:tcPr>
          <w:p w:rsidR="00C126FF" w:rsidRPr="00717577" w:rsidRDefault="00C126FF" w:rsidP="005006F8">
            <w:pPr>
              <w:rPr>
                <w:sz w:val="24"/>
              </w:rPr>
            </w:pPr>
            <w:r w:rsidRPr="00717577">
              <w:rPr>
                <w:sz w:val="24"/>
              </w:rPr>
              <w:t>000405104528</w:t>
            </w:r>
          </w:p>
        </w:tc>
        <w:tc>
          <w:tcPr>
            <w:tcW w:w="3544" w:type="dxa"/>
          </w:tcPr>
          <w:p w:rsidR="00C126FF" w:rsidRPr="00717577" w:rsidRDefault="00C126FF">
            <w:pPr>
              <w:rPr>
                <w:sz w:val="24"/>
              </w:rPr>
            </w:pPr>
            <w:r w:rsidRPr="00717577">
              <w:rPr>
                <w:sz w:val="24"/>
              </w:rPr>
              <w:t>ICIC0000004</w:t>
            </w:r>
          </w:p>
        </w:tc>
      </w:tr>
      <w:tr w:rsidR="00C126FF" w:rsidRPr="00717577" w:rsidTr="00717577">
        <w:tc>
          <w:tcPr>
            <w:tcW w:w="2547" w:type="dxa"/>
          </w:tcPr>
          <w:p w:rsidR="00C126FF" w:rsidRPr="00717577" w:rsidRDefault="00C126FF">
            <w:pPr>
              <w:rPr>
                <w:sz w:val="24"/>
              </w:rPr>
            </w:pPr>
            <w:r w:rsidRPr="00717577">
              <w:rPr>
                <w:sz w:val="24"/>
              </w:rPr>
              <w:t>ICICI BANK</w:t>
            </w:r>
          </w:p>
        </w:tc>
        <w:tc>
          <w:tcPr>
            <w:tcW w:w="3260" w:type="dxa"/>
          </w:tcPr>
          <w:p w:rsidR="00C126FF" w:rsidRPr="00717577" w:rsidRDefault="00C126FF">
            <w:pPr>
              <w:rPr>
                <w:sz w:val="24"/>
              </w:rPr>
            </w:pPr>
            <w:r w:rsidRPr="00717577">
              <w:rPr>
                <w:sz w:val="24"/>
              </w:rPr>
              <w:t>057605000663</w:t>
            </w:r>
          </w:p>
        </w:tc>
        <w:tc>
          <w:tcPr>
            <w:tcW w:w="3544" w:type="dxa"/>
          </w:tcPr>
          <w:p w:rsidR="00C126FF" w:rsidRPr="00717577" w:rsidRDefault="00C126FF">
            <w:pPr>
              <w:rPr>
                <w:sz w:val="24"/>
              </w:rPr>
            </w:pPr>
            <w:r w:rsidRPr="00717577">
              <w:rPr>
                <w:sz w:val="24"/>
              </w:rPr>
              <w:t>ICIC0000576</w:t>
            </w:r>
          </w:p>
        </w:tc>
      </w:tr>
    </w:tbl>
    <w:p w:rsidR="006E13B4" w:rsidRPr="00717577" w:rsidRDefault="006E13B4" w:rsidP="005006F8">
      <w:pPr>
        <w:rPr>
          <w:sz w:val="24"/>
        </w:rPr>
      </w:pPr>
    </w:p>
    <w:p w:rsidR="00C126FF" w:rsidRPr="00717577" w:rsidRDefault="00C126FF" w:rsidP="00C126FF">
      <w:pPr>
        <w:jc w:val="both"/>
        <w:rPr>
          <w:sz w:val="24"/>
        </w:rPr>
      </w:pPr>
      <w:r w:rsidRPr="00717577">
        <w:rPr>
          <w:rFonts w:ascii="myFirstFont" w:hAnsi="myFirstFont"/>
          <w:b/>
          <w:bCs/>
          <w:color w:val="212529"/>
          <w:szCs w:val="20"/>
          <w:shd w:val="clear" w:color="auto" w:fill="FFFFFF"/>
        </w:rPr>
        <w:t>DISCLAIMER</w:t>
      </w:r>
      <w:r w:rsidRPr="00717577">
        <w:rPr>
          <w:rFonts w:ascii="myFirstFont" w:hAnsi="myFirstFont"/>
          <w:b/>
          <w:bCs/>
          <w:color w:val="212529"/>
          <w:szCs w:val="20"/>
          <w:shd w:val="clear" w:color="auto" w:fill="FFFFFF"/>
        </w:rPr>
        <w:t>:</w:t>
      </w:r>
      <w:r w:rsidRPr="00717577">
        <w:rPr>
          <w:rFonts w:ascii="myFirstFont" w:hAnsi="myFirstFont"/>
          <w:color w:val="212529"/>
          <w:szCs w:val="20"/>
        </w:rPr>
        <w:br/>
      </w:r>
      <w:r w:rsidRPr="00717577">
        <w:rPr>
          <w:rFonts w:ascii="myFirstFont" w:hAnsi="myFirstFont"/>
          <w:color w:val="212529"/>
          <w:szCs w:val="20"/>
        </w:rPr>
        <w:br/>
      </w:r>
      <w:r w:rsidRPr="00717577">
        <w:rPr>
          <w:rFonts w:ascii="myFirstFont" w:hAnsi="myFirstFont"/>
          <w:color w:val="212529"/>
          <w:szCs w:val="20"/>
          <w:shd w:val="clear" w:color="auto" w:fill="FFFFFF"/>
        </w:rPr>
        <w:t>Investors are requested to note that Stockbroker (“member”) is permitted to receive/pay money from/to investor through designated bank accounts only named as client bank accounts. Stockbroker is also required to disclose these client bank accounts to Stock Exchange which are as under. Hence, you are requested to use following client bank accounts only for the purpose of dealings in your trading account with</w:t>
      </w:r>
      <w:r w:rsidR="00717577">
        <w:rPr>
          <w:rFonts w:ascii="myFirstFont" w:hAnsi="myFirstFont"/>
          <w:color w:val="212529"/>
          <w:szCs w:val="20"/>
          <w:shd w:val="clear" w:color="auto" w:fill="FFFFFF"/>
        </w:rPr>
        <w:t xml:space="preserve"> </w:t>
      </w:r>
      <w:r w:rsidRPr="00717577">
        <w:rPr>
          <w:rFonts w:ascii="myFirstFont" w:hAnsi="myFirstFont"/>
          <w:color w:val="212529"/>
          <w:szCs w:val="20"/>
          <w:shd w:val="clear" w:color="auto" w:fill="FFFFFF"/>
        </w:rPr>
        <w:t>broker.</w:t>
      </w:r>
      <w:r w:rsidRPr="00717577">
        <w:rPr>
          <w:rFonts w:ascii="myFirstFont" w:hAnsi="myFirstFont"/>
          <w:color w:val="212529"/>
          <w:szCs w:val="20"/>
        </w:rPr>
        <w:br/>
      </w:r>
      <w:r w:rsidRPr="00717577">
        <w:rPr>
          <w:rFonts w:ascii="myFirstFont" w:hAnsi="myFirstFont"/>
          <w:color w:val="212529"/>
          <w:szCs w:val="20"/>
        </w:rPr>
        <w:br/>
      </w:r>
      <w:r w:rsidRPr="00717577">
        <w:rPr>
          <w:rFonts w:ascii="myFirstFont" w:hAnsi="myFirstFont"/>
          <w:color w:val="212529"/>
          <w:szCs w:val="20"/>
          <w:shd w:val="clear" w:color="auto" w:fill="FFFFFF"/>
        </w:rPr>
        <w:t>Bank account details displayed here is as updated by the member with BSE and available in BSE records. BSE does not warrant the accuracy, reliability or completeness of such information and expressly disclaims all liabilities thereof. Investor is advised to check the updated designated bank account details with his stockbroker before transferring any amount.</w:t>
      </w:r>
    </w:p>
    <w:sectPr w:rsidR="00C126FF" w:rsidRPr="00717577" w:rsidSect="00717577">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First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F8"/>
    <w:rsid w:val="005006F8"/>
    <w:rsid w:val="006E13B4"/>
    <w:rsid w:val="00717577"/>
    <w:rsid w:val="00C126FF"/>
    <w:rsid w:val="00F740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9BA0"/>
  <w15:chartTrackingRefBased/>
  <w15:docId w15:val="{B70A73F3-1935-4BE8-B8BF-12148F70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CyberMania</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Blodha</dc:creator>
  <cp:keywords/>
  <dc:description/>
  <cp:lastModifiedBy>Admin</cp:lastModifiedBy>
  <cp:revision>3</cp:revision>
  <dcterms:created xsi:type="dcterms:W3CDTF">2023-05-02T11:53:00Z</dcterms:created>
  <dcterms:modified xsi:type="dcterms:W3CDTF">2023-05-04T08:37:00Z</dcterms:modified>
</cp:coreProperties>
</file>